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6A33" w14:textId="77777777" w:rsidR="00ED3435" w:rsidRPr="00ED3435" w:rsidRDefault="00ED3435" w:rsidP="00ED3435">
      <w:pPr>
        <w:rPr>
          <w:b/>
          <w:bCs/>
        </w:rPr>
      </w:pPr>
      <w:r w:rsidRPr="00ED3435">
        <w:rPr>
          <w:rFonts w:hint="cs"/>
          <w:b/>
          <w:bCs/>
        </w:rPr>
        <w:t>Круглый</w:t>
      </w:r>
      <w:r w:rsidRPr="00ED3435">
        <w:rPr>
          <w:b/>
          <w:bCs/>
        </w:rPr>
        <w:t xml:space="preserve"> </w:t>
      </w:r>
      <w:r w:rsidRPr="00ED3435">
        <w:rPr>
          <w:rFonts w:hint="cs"/>
          <w:b/>
          <w:bCs/>
        </w:rPr>
        <w:t>стол</w:t>
      </w:r>
      <w:r w:rsidRPr="00ED3435">
        <w:rPr>
          <w:b/>
          <w:bCs/>
        </w:rPr>
        <w:t xml:space="preserve"> «</w:t>
      </w:r>
      <w:r w:rsidRPr="00ED3435">
        <w:rPr>
          <w:rFonts w:hint="cs"/>
          <w:b/>
          <w:bCs/>
        </w:rPr>
        <w:t>Археология</w:t>
      </w:r>
      <w:r w:rsidRPr="00ED3435">
        <w:rPr>
          <w:b/>
          <w:bCs/>
        </w:rPr>
        <w:t xml:space="preserve"> </w:t>
      </w:r>
      <w:r w:rsidRPr="00ED3435">
        <w:rPr>
          <w:rFonts w:hint="cs"/>
          <w:b/>
          <w:bCs/>
        </w:rPr>
        <w:t>идолов</w:t>
      </w:r>
      <w:r w:rsidRPr="00ED3435">
        <w:rPr>
          <w:b/>
          <w:bCs/>
        </w:rPr>
        <w:t xml:space="preserve"> </w:t>
      </w:r>
      <w:r w:rsidRPr="00ED3435">
        <w:rPr>
          <w:rFonts w:hint="cs"/>
          <w:b/>
          <w:bCs/>
        </w:rPr>
        <w:t>цифровой</w:t>
      </w:r>
      <w:r w:rsidRPr="00ED3435">
        <w:rPr>
          <w:b/>
          <w:bCs/>
        </w:rPr>
        <w:t xml:space="preserve"> </w:t>
      </w:r>
      <w:r w:rsidRPr="00ED3435">
        <w:rPr>
          <w:rFonts w:hint="cs"/>
          <w:b/>
          <w:bCs/>
        </w:rPr>
        <w:t>гуманитарной</w:t>
      </w:r>
      <w:r w:rsidRPr="00ED3435">
        <w:rPr>
          <w:b/>
          <w:bCs/>
        </w:rPr>
        <w:t xml:space="preserve"> </w:t>
      </w:r>
      <w:r w:rsidRPr="00ED3435">
        <w:rPr>
          <w:rFonts w:hint="cs"/>
          <w:b/>
          <w:bCs/>
        </w:rPr>
        <w:t>кафедры</w:t>
      </w:r>
      <w:r w:rsidRPr="00ED3435">
        <w:rPr>
          <w:b/>
          <w:bCs/>
        </w:rPr>
        <w:t>»</w:t>
      </w:r>
    </w:p>
    <w:p w14:paraId="22DD15F3" w14:textId="77777777" w:rsidR="00ED3435" w:rsidRPr="00ED3435" w:rsidRDefault="00ED3435" w:rsidP="00ED3435">
      <w:pPr>
        <w:rPr>
          <w:i/>
          <w:iCs/>
        </w:rPr>
      </w:pPr>
      <w:r w:rsidRPr="00ED3435">
        <w:rPr>
          <w:i/>
          <w:iCs/>
        </w:rPr>
        <w:t xml:space="preserve">Руководители: </w:t>
      </w:r>
      <w:proofErr w:type="spellStart"/>
      <w:r w:rsidRPr="00ED3435">
        <w:rPr>
          <w:rFonts w:hint="cs"/>
          <w:i/>
          <w:iCs/>
        </w:rPr>
        <w:t>Колозариди</w:t>
      </w:r>
      <w:proofErr w:type="spellEnd"/>
      <w:r w:rsidRPr="00ED3435">
        <w:rPr>
          <w:i/>
          <w:iCs/>
        </w:rPr>
        <w:t xml:space="preserve"> </w:t>
      </w:r>
      <w:r w:rsidRPr="00ED3435">
        <w:rPr>
          <w:rFonts w:hint="cs"/>
          <w:i/>
          <w:iCs/>
        </w:rPr>
        <w:t>П</w:t>
      </w:r>
      <w:r w:rsidRPr="00ED3435">
        <w:rPr>
          <w:i/>
          <w:iCs/>
        </w:rPr>
        <w:t xml:space="preserve">. </w:t>
      </w:r>
      <w:r w:rsidRPr="00ED3435">
        <w:rPr>
          <w:rFonts w:hint="cs"/>
          <w:i/>
          <w:iCs/>
        </w:rPr>
        <w:t>В</w:t>
      </w:r>
      <w:r w:rsidRPr="00ED3435">
        <w:rPr>
          <w:i/>
          <w:iCs/>
        </w:rPr>
        <w:t>. (</w:t>
      </w:r>
      <w:r w:rsidRPr="00ED3435">
        <w:rPr>
          <w:rFonts w:hint="cs"/>
          <w:i/>
          <w:iCs/>
        </w:rPr>
        <w:t>ЕУСПб</w:t>
      </w:r>
      <w:r w:rsidRPr="00ED3435">
        <w:rPr>
          <w:i/>
          <w:iCs/>
        </w:rPr>
        <w:t xml:space="preserve">, </w:t>
      </w:r>
      <w:r w:rsidRPr="00ED3435">
        <w:rPr>
          <w:rFonts w:hint="cs"/>
          <w:i/>
          <w:iCs/>
        </w:rPr>
        <w:t>ИТМО</w:t>
      </w:r>
      <w:r w:rsidRPr="00ED3435">
        <w:rPr>
          <w:i/>
          <w:iCs/>
        </w:rPr>
        <w:t xml:space="preserve">), </w:t>
      </w:r>
      <w:r w:rsidRPr="00ED3435">
        <w:rPr>
          <w:rFonts w:hint="cs"/>
          <w:i/>
          <w:iCs/>
        </w:rPr>
        <w:t>Володин</w:t>
      </w:r>
      <w:r w:rsidRPr="00ED3435">
        <w:rPr>
          <w:i/>
          <w:iCs/>
        </w:rPr>
        <w:t xml:space="preserve"> </w:t>
      </w:r>
      <w:r w:rsidRPr="00ED3435">
        <w:rPr>
          <w:rFonts w:hint="cs"/>
          <w:i/>
          <w:iCs/>
        </w:rPr>
        <w:t>А</w:t>
      </w:r>
      <w:r w:rsidRPr="00ED3435">
        <w:rPr>
          <w:i/>
          <w:iCs/>
        </w:rPr>
        <w:t>.</w:t>
      </w:r>
      <w:r w:rsidRPr="00ED3435">
        <w:rPr>
          <w:rFonts w:hint="cs"/>
          <w:i/>
          <w:iCs/>
        </w:rPr>
        <w:t>Ю</w:t>
      </w:r>
      <w:r w:rsidRPr="00ED3435">
        <w:rPr>
          <w:i/>
          <w:iCs/>
        </w:rPr>
        <w:t>. (</w:t>
      </w:r>
      <w:r w:rsidRPr="00ED3435">
        <w:rPr>
          <w:rFonts w:hint="cs"/>
          <w:i/>
          <w:iCs/>
        </w:rPr>
        <w:t>СФУ</w:t>
      </w:r>
      <w:r w:rsidRPr="00ED3435">
        <w:rPr>
          <w:i/>
          <w:iCs/>
        </w:rPr>
        <w:t xml:space="preserve">, </w:t>
      </w:r>
      <w:r w:rsidRPr="00ED3435">
        <w:rPr>
          <w:rFonts w:hint="cs"/>
          <w:i/>
          <w:iCs/>
        </w:rPr>
        <w:t>МГУ</w:t>
      </w:r>
      <w:r w:rsidRPr="00ED3435">
        <w:rPr>
          <w:i/>
          <w:iCs/>
        </w:rPr>
        <w:t xml:space="preserve">). </w:t>
      </w:r>
    </w:p>
    <w:p w14:paraId="169FC294" w14:textId="77777777" w:rsidR="00ED3435" w:rsidRPr="00ED3435" w:rsidRDefault="00ED3435" w:rsidP="00ED3435">
      <w:r w:rsidRPr="00ED3435">
        <w:t xml:space="preserve">Не стали ли наши цифровые методы новыми идолами пещеры, а их археология — лишь легитимацией цифрового бессознательного? Мы привыкли считать цифровую </w:t>
      </w:r>
      <w:proofErr w:type="spellStart"/>
      <w:r w:rsidRPr="00ED3435">
        <w:t>гуманитаристику</w:t>
      </w:r>
      <w:proofErr w:type="spellEnd"/>
      <w:r w:rsidRPr="00ED3435">
        <w:t xml:space="preserve"> торжеством объективности: датасеты, дальнее чтение, визуализации сетей – всё это обещает очистить знание от субъективных «идолов» Бэкона. Но что, если сам цифровой инструментарий – это новое поколение идолов, только более коварных? Идолы рода (наши алгоритмы, обученные на ограниченных корпусах), идолы пещеры (индивидуальные </w:t>
      </w:r>
      <w:proofErr w:type="spellStart"/>
      <w:r w:rsidRPr="00ED3435">
        <w:t>дашборды</w:t>
      </w:r>
      <w:proofErr w:type="spellEnd"/>
      <w:r w:rsidRPr="00ED3435">
        <w:t xml:space="preserve"> исследователя), идолы площади (консенсус цифровых сообществ) и, наконец, идолы театра (модные фреймворки, выдающие себя за нейтральные). Мы предлагаем копнуть глубже, как это делают настоящие археологи, а не воспроизводит ли «археология» Фуко в цифре ту же самую </w:t>
      </w:r>
      <w:proofErr w:type="spellStart"/>
      <w:r w:rsidRPr="00ED3435">
        <w:t>эпистему</w:t>
      </w:r>
      <w:proofErr w:type="spellEnd"/>
      <w:r w:rsidRPr="00ED3435">
        <w:t xml:space="preserve">, только упакованную в </w:t>
      </w:r>
      <w:proofErr w:type="spellStart"/>
      <w:r w:rsidRPr="00ED3435">
        <w:t>python</w:t>
      </w:r>
      <w:proofErr w:type="spellEnd"/>
      <w:r w:rsidRPr="00ED3435">
        <w:t xml:space="preserve">-библиотеки? Наш круглый стол — это приглашение к новому прочтению собственных методов. Мы ищем не данные, а условия их возможности: какие высказывания исключаются </w:t>
      </w:r>
      <w:proofErr w:type="spellStart"/>
      <w:r w:rsidRPr="00ED3435">
        <w:t>препроцессингом</w:t>
      </w:r>
      <w:proofErr w:type="spellEnd"/>
      <w:r w:rsidRPr="00ED3435">
        <w:t>? Чьи голоса затихают в шуме стоп-слов? Вместо того чтобы спрашивать: «Что мы знаем?», мы спросим: «Что мы перестали замечать, когда всё стало измеримым?». Приходите разбирать архивы цифрового бессознательного — там, где кончается статистика, начинается власть. Или нет?</w:t>
      </w:r>
    </w:p>
    <w:p w14:paraId="09F85D31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35"/>
    <w:rsid w:val="004650A1"/>
    <w:rsid w:val="00752FC7"/>
    <w:rsid w:val="00A6248C"/>
    <w:rsid w:val="00B83FFF"/>
    <w:rsid w:val="00DD12BE"/>
    <w:rsid w:val="00ED3435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E7E3"/>
  <w15:chartTrackingRefBased/>
  <w15:docId w15:val="{F6CC1617-9B27-4C8D-A6F5-1A2392A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4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4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4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4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4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43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43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4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4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4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4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4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4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43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D34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2026-07-03T12:48:00Z</dcterms:created>
  <dcterms:modified xsi:type="dcterms:W3CDTF">2026-07-03T12:48:00Z</dcterms:modified>
</cp:coreProperties>
</file>