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0F" w:rsidRDefault="0031430F" w:rsidP="0031430F">
      <w:pPr>
        <w:rPr>
          <w:rFonts w:ascii="Calibri" w:eastAsia="Times New Roman" w:hAnsi="Calibri" w:cs="Helvetica"/>
          <w:sz w:val="22"/>
          <w:szCs w:val="22"/>
          <w:lang w:val="en-GB"/>
        </w:rPr>
      </w:pPr>
      <w:r>
        <w:rPr>
          <w:rFonts w:ascii="Calibri" w:eastAsia="Times New Roman" w:hAnsi="Calibri" w:cs="Helvetica"/>
          <w:b/>
          <w:bCs/>
          <w:color w:val="1F497D"/>
          <w:sz w:val="22"/>
          <w:szCs w:val="22"/>
          <w:lang w:val="en-GB"/>
        </w:rPr>
        <w:t>CEELBAS Internships</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color w:val="1F497D"/>
          <w:sz w:val="22"/>
          <w:szCs w:val="22"/>
          <w:lang w:val="en-GB"/>
        </w:rPr>
        <w:t>This scheme provides funding for postgraduate students (PhD/D.Phil. or Research Masters) and early-career scholars at CEELBAS universities to undertake internships of 1 to 3 months in public, private or third sector organisations. The funding available through this scheme is aimed at</w:t>
      </w:r>
      <w:r>
        <w:rPr>
          <w:rStyle w:val="apple-converted-space"/>
          <w:rFonts w:ascii="Calibri" w:eastAsia="Times New Roman" w:hAnsi="Calibri" w:cs="Helvetica"/>
          <w:color w:val="1F497D"/>
          <w:sz w:val="22"/>
          <w:szCs w:val="22"/>
          <w:lang w:val="en-GB"/>
        </w:rPr>
        <w:t> </w:t>
      </w:r>
      <w:r>
        <w:rPr>
          <w:rFonts w:ascii="Calibri" w:eastAsia="Times New Roman" w:hAnsi="Calibri" w:cs="Helvetica"/>
          <w:color w:val="1F497D"/>
          <w:sz w:val="22"/>
          <w:szCs w:val="22"/>
          <w:lang w:val="en-GB"/>
        </w:rPr>
        <w:t>researchers who are undertaking advanced historical or cultural research, or who are making use of specialist language skills. It is designed to help host organisations build capacity in key areas of policy concern such as security, conflict, migration, multiculturalism, energy, social mobility, and health and wellbeing.</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sz w:val="22"/>
          <w:szCs w:val="22"/>
          <w:lang w:val="en-GB"/>
        </w:rPr>
        <w:t> </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color w:val="1F497D"/>
          <w:sz w:val="22"/>
          <w:szCs w:val="22"/>
          <w:lang w:val="en-GB"/>
        </w:rPr>
        <w:t>Applicants are invited to identify potential opportunities for internships or work placements and then to discuss their proposals with an academic supervisor in the first instance. Applications will need to be supported by both an academic supervisor and by a mentor in the proposed host organisation. CEELBAS is able to provide suggestions and contacts for organisations with potential interest in taking interns, if needed, but this is an open Call – and applicants are encouraged to use their own initiative in selecting host organisations with relevant resources and expertise.</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sz w:val="22"/>
          <w:szCs w:val="22"/>
          <w:lang w:val="en-GB"/>
        </w:rPr>
        <w:t> </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color w:val="1F497D"/>
          <w:sz w:val="22"/>
          <w:szCs w:val="22"/>
          <w:lang w:val="en-GB"/>
        </w:rPr>
        <w:t>Full details of the scheme are provided in the documents attached. Please forward this to your research students, as well as to any early-career scholars who might be interested.</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sz w:val="22"/>
          <w:szCs w:val="22"/>
          <w:lang w:val="en-GB"/>
        </w:rPr>
        <w:t> </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b/>
          <w:bCs/>
          <w:color w:val="1F497D"/>
          <w:sz w:val="22"/>
          <w:szCs w:val="22"/>
          <w:lang w:val="en-GB"/>
        </w:rPr>
        <w:t>Overseas Research Training Grants</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color w:val="1F497D"/>
          <w:sz w:val="22"/>
          <w:szCs w:val="22"/>
          <w:lang w:val="en-GB"/>
        </w:rPr>
        <w:t>Grants are available</w:t>
      </w:r>
      <w:r>
        <w:rPr>
          <w:rStyle w:val="apple-converted-space"/>
          <w:rFonts w:ascii="Calibri" w:eastAsia="Times New Roman" w:hAnsi="Calibri" w:cs="Helvetica"/>
          <w:color w:val="1F497D"/>
          <w:sz w:val="22"/>
          <w:szCs w:val="22"/>
          <w:lang w:val="en-GB"/>
        </w:rPr>
        <w:t> </w:t>
      </w:r>
      <w:r>
        <w:rPr>
          <w:rFonts w:ascii="Arial Narrow" w:eastAsia="Times New Roman" w:hAnsi="Arial Narrow" w:cs="Helvetica"/>
          <w:color w:val="1F497D"/>
          <w:sz w:val="22"/>
          <w:szCs w:val="22"/>
          <w:lang w:val="en-GB"/>
        </w:rPr>
        <w:t>of up to</w:t>
      </w:r>
      <w:r>
        <w:rPr>
          <w:rStyle w:val="apple-converted-space"/>
          <w:rFonts w:ascii="Calibri" w:eastAsia="Times New Roman" w:hAnsi="Calibri" w:cs="Helvetica"/>
          <w:color w:val="1F497D"/>
          <w:sz w:val="22"/>
          <w:szCs w:val="22"/>
          <w:lang w:val="en-GB"/>
        </w:rPr>
        <w:t> </w:t>
      </w:r>
      <w:r>
        <w:rPr>
          <w:rFonts w:ascii="Arial Narrow" w:eastAsia="Times New Roman" w:hAnsi="Arial Narrow" w:cs="Helvetica"/>
          <w:color w:val="1F497D"/>
          <w:sz w:val="22"/>
          <w:szCs w:val="22"/>
          <w:lang w:val="en-GB"/>
        </w:rPr>
        <w:t>£950 are available to assist doctoral students in undertaking specialist overseas research training that is not available in the UK</w:t>
      </w:r>
      <w:r>
        <w:rPr>
          <w:rFonts w:ascii="Calibri" w:eastAsia="Times New Roman" w:hAnsi="Calibri" w:cs="Helvetica"/>
          <w:color w:val="1F497D"/>
          <w:sz w:val="22"/>
          <w:szCs w:val="22"/>
          <w:lang w:val="en-GB"/>
        </w:rPr>
        <w:t>. This funding is primarily intended to support doctoral research falling within the AHRC’s subject remit. Students whose research is primarily oriented in the social sciences are still eligible to apply, as long as (</w:t>
      </w:r>
      <w:proofErr w:type="spellStart"/>
      <w:r>
        <w:rPr>
          <w:rFonts w:ascii="Calibri" w:eastAsia="Times New Roman" w:hAnsi="Calibri" w:cs="Helvetica"/>
          <w:color w:val="1F497D"/>
          <w:sz w:val="22"/>
          <w:szCs w:val="22"/>
          <w:lang w:val="en-GB"/>
        </w:rPr>
        <w:t>i</w:t>
      </w:r>
      <w:proofErr w:type="spellEnd"/>
      <w:r>
        <w:rPr>
          <w:rFonts w:ascii="Calibri" w:eastAsia="Times New Roman" w:hAnsi="Calibri" w:cs="Helvetica"/>
          <w:color w:val="1F497D"/>
          <w:sz w:val="22"/>
          <w:szCs w:val="22"/>
          <w:lang w:val="en-GB"/>
        </w:rPr>
        <w:t>) the training or activity for which funding is requested demonstrably enhances their language skills and/or capacity to engage productively with arts and humanities research, and (ii) that this training has clear added value for their research project.</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sz w:val="22"/>
          <w:szCs w:val="22"/>
          <w:lang w:val="en-GB"/>
        </w:rPr>
        <w:t> </w:t>
      </w:r>
    </w:p>
    <w:p w:rsidR="0031430F" w:rsidRDefault="0031430F" w:rsidP="0031430F">
      <w:pPr>
        <w:rPr>
          <w:rFonts w:ascii="Calibri" w:eastAsia="Times New Roman" w:hAnsi="Calibri" w:cs="Helvetica"/>
          <w:sz w:val="22"/>
          <w:szCs w:val="22"/>
          <w:lang w:val="en-GB"/>
        </w:rPr>
      </w:pPr>
      <w:r>
        <w:rPr>
          <w:rFonts w:ascii="Calibri" w:eastAsia="Times New Roman" w:hAnsi="Calibri" w:cs="Helvetica"/>
          <w:color w:val="1F497D"/>
          <w:sz w:val="22"/>
          <w:szCs w:val="22"/>
          <w:lang w:val="en-GB"/>
        </w:rPr>
        <w:t>Full details are provided in the documents attached,</w:t>
      </w:r>
      <w:r>
        <w:rPr>
          <w:rStyle w:val="apple-converted-space"/>
          <w:rFonts w:ascii="Calibri" w:eastAsia="Times New Roman" w:hAnsi="Calibri" w:cs="Helvetica"/>
          <w:color w:val="1F497D"/>
          <w:sz w:val="22"/>
          <w:szCs w:val="22"/>
          <w:lang w:val="en-GB"/>
        </w:rPr>
        <w:t> </w:t>
      </w:r>
      <w:r>
        <w:rPr>
          <w:rFonts w:ascii="Calibri" w:eastAsia="Times New Roman" w:hAnsi="Calibri" w:cs="Helvetica"/>
          <w:color w:val="1F497D"/>
          <w:sz w:val="22"/>
          <w:szCs w:val="22"/>
          <w:lang w:val="en-GB"/>
        </w:rPr>
        <w:t>and we would be grateful if you could forward this to your research students.</w:t>
      </w:r>
    </w:p>
    <w:p w:rsidR="009809C8" w:rsidRDefault="0031430F">
      <w:pPr>
        <w:rPr>
          <w:lang w:val="en-GB"/>
        </w:rPr>
      </w:pPr>
    </w:p>
    <w:p w:rsidR="0031430F" w:rsidRDefault="0031430F">
      <w:pPr>
        <w:rPr>
          <w:rFonts w:ascii="Calibri" w:eastAsia="Times New Roman" w:hAnsi="Calibri" w:cs="Helvetica"/>
          <w:b/>
          <w:bCs/>
          <w:color w:val="1F497D"/>
          <w:sz w:val="22"/>
          <w:szCs w:val="22"/>
          <w:lang w:val="en-GB"/>
        </w:rPr>
      </w:pPr>
      <w:r w:rsidRPr="0031430F">
        <w:rPr>
          <w:rFonts w:ascii="Calibri" w:eastAsia="Times New Roman" w:hAnsi="Calibri" w:cs="Helvetica"/>
          <w:b/>
          <w:bCs/>
          <w:color w:val="1F497D"/>
          <w:sz w:val="22"/>
          <w:szCs w:val="22"/>
          <w:lang w:val="en-GB"/>
        </w:rPr>
        <w:t>More</w:t>
      </w:r>
      <w:r>
        <w:rPr>
          <w:rFonts w:ascii="Calibri" w:eastAsia="Times New Roman" w:hAnsi="Calibri" w:cs="Helvetica"/>
          <w:b/>
          <w:bCs/>
          <w:color w:val="1F497D"/>
          <w:sz w:val="22"/>
          <w:szCs w:val="22"/>
          <w:lang w:val="en-GB"/>
        </w:rPr>
        <w:t xml:space="preserve"> information</w:t>
      </w:r>
    </w:p>
    <w:p w:rsidR="0031430F" w:rsidRDefault="0031430F" w:rsidP="0031430F">
      <w:pPr>
        <w:rPr>
          <w:rFonts w:ascii="Calibri" w:eastAsia="Times New Roman" w:hAnsi="Calibri" w:cs="Helvetica"/>
          <w:sz w:val="22"/>
          <w:szCs w:val="22"/>
          <w:lang w:val="en-GB"/>
        </w:rPr>
      </w:pPr>
      <w:hyperlink r:id="rId4" w:history="1">
        <w:r>
          <w:rPr>
            <w:rStyle w:val="Hyperlink"/>
            <w:rFonts w:ascii="Calibri" w:eastAsia="Times New Roman" w:hAnsi="Calibri" w:cs="Helvetica"/>
            <w:sz w:val="22"/>
            <w:szCs w:val="22"/>
            <w:lang w:val="en-GB"/>
          </w:rPr>
          <w:t>www.ceelbas.ac.uk</w:t>
        </w:r>
      </w:hyperlink>
    </w:p>
    <w:p w:rsidR="0031430F" w:rsidRDefault="0031430F">
      <w:pPr>
        <w:rPr>
          <w:rStyle w:val="apple-converted-space"/>
          <w:rFonts w:ascii="Calibri" w:hAnsi="Calibri" w:cs="Helvetica"/>
          <w:sz w:val="22"/>
          <w:szCs w:val="22"/>
          <w:lang w:val="en-GB"/>
        </w:rPr>
      </w:pPr>
      <w:hyperlink r:id="rId5" w:history="1">
        <w:r>
          <w:rPr>
            <w:rStyle w:val="Hyperlink"/>
            <w:rFonts w:ascii="Calibri" w:hAnsi="Calibri" w:cs="Helvetica"/>
            <w:sz w:val="22"/>
            <w:szCs w:val="22"/>
            <w:lang w:val="en-GB"/>
          </w:rPr>
          <w:t>www.facebook.com/theCEELBASnetwork</w:t>
        </w:r>
      </w:hyperlink>
      <w:r>
        <w:rPr>
          <w:rFonts w:ascii="Calibri" w:hAnsi="Calibri" w:cs="Helvetica"/>
          <w:sz w:val="22"/>
          <w:szCs w:val="22"/>
          <w:lang w:val="en-GB"/>
        </w:rPr>
        <w:t> </w:t>
      </w:r>
      <w:r>
        <w:rPr>
          <w:rStyle w:val="apple-converted-space"/>
          <w:rFonts w:ascii="Calibri" w:hAnsi="Calibri" w:cs="Helvetica"/>
          <w:sz w:val="22"/>
          <w:szCs w:val="22"/>
          <w:lang w:val="en-GB"/>
        </w:rPr>
        <w:t> </w:t>
      </w:r>
    </w:p>
    <w:p w:rsidR="0031430F" w:rsidRPr="0031430F" w:rsidRDefault="0031430F">
      <w:pPr>
        <w:rPr>
          <w:rFonts w:ascii="Calibri" w:eastAsia="Times New Roman" w:hAnsi="Calibri" w:cs="Helvetica"/>
          <w:color w:val="1F497D"/>
          <w:sz w:val="22"/>
          <w:szCs w:val="22"/>
          <w:lang w:val="en-GB"/>
        </w:rPr>
      </w:pPr>
    </w:p>
    <w:sectPr w:rsidR="0031430F" w:rsidRPr="0031430F" w:rsidSect="00C52FB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1430F"/>
    <w:rsid w:val="000A2593"/>
    <w:rsid w:val="0031430F"/>
    <w:rsid w:val="0069424A"/>
    <w:rsid w:val="00730735"/>
    <w:rsid w:val="00960763"/>
    <w:rsid w:val="00A309C3"/>
    <w:rsid w:val="00C06505"/>
    <w:rsid w:val="00C52FBF"/>
    <w:rsid w:val="00CE6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30F"/>
  </w:style>
  <w:style w:type="character" w:styleId="Hyperlink">
    <w:name w:val="Hyperlink"/>
    <w:basedOn w:val="DefaultParagraphFont"/>
    <w:uiPriority w:val="99"/>
    <w:semiHidden/>
    <w:unhideWhenUsed/>
    <w:rsid w:val="0031430F"/>
    <w:rPr>
      <w:color w:val="0000FF"/>
      <w:u w:val="single"/>
    </w:rPr>
  </w:style>
</w:styles>
</file>

<file path=word/webSettings.xml><?xml version="1.0" encoding="utf-8"?>
<w:webSettings xmlns:r="http://schemas.openxmlformats.org/officeDocument/2006/relationships" xmlns:w="http://schemas.openxmlformats.org/wordprocessingml/2006/main">
  <w:divs>
    <w:div w:id="141654367">
      <w:bodyDiv w:val="1"/>
      <w:marLeft w:val="0"/>
      <w:marRight w:val="0"/>
      <w:marTop w:val="0"/>
      <w:marBottom w:val="0"/>
      <w:divBdr>
        <w:top w:val="none" w:sz="0" w:space="0" w:color="auto"/>
        <w:left w:val="none" w:sz="0" w:space="0" w:color="auto"/>
        <w:bottom w:val="none" w:sz="0" w:space="0" w:color="auto"/>
        <w:right w:val="none" w:sz="0" w:space="0" w:color="auto"/>
      </w:divBdr>
    </w:div>
    <w:div w:id="8053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theCEELBASnetwork" TargetMode="External"/><Relationship Id="rId4" Type="http://schemas.openxmlformats.org/officeDocument/2006/relationships/hyperlink" Target="http://www.ceelb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Company>EUSP</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eskorobogatyh</dc:creator>
  <cp:keywords/>
  <dc:description/>
  <cp:lastModifiedBy>eskorobogatyh</cp:lastModifiedBy>
  <cp:revision>1</cp:revision>
  <dcterms:created xsi:type="dcterms:W3CDTF">2012-05-11T15:38:00Z</dcterms:created>
  <dcterms:modified xsi:type="dcterms:W3CDTF">2012-05-11T15:40:00Z</dcterms:modified>
</cp:coreProperties>
</file>